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15" w:rsidRDefault="00A35915">
      <w:pPr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（様式第５-イ-</w:t>
      </w:r>
      <w:r w:rsidR="00E042EB">
        <w:rPr>
          <w:rFonts w:asciiTheme="majorEastAsia" w:eastAsiaTheme="majorEastAsia" w:hAnsiTheme="majorEastAsia" w:cs="ＭＳ明朝" w:hint="eastAsia"/>
          <w:kern w:val="0"/>
          <w:sz w:val="22"/>
        </w:rPr>
        <w:t>⑤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の添付書類）</w:t>
      </w:r>
    </w:p>
    <w:p w:rsidR="009F2496" w:rsidRPr="00A35915" w:rsidRDefault="0064321E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主たる業種の</w:t>
      </w:r>
      <w:r w:rsidR="00156B39" w:rsidRPr="00A3591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売上高等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1854"/>
        <w:gridCol w:w="1734"/>
        <w:gridCol w:w="1515"/>
        <w:gridCol w:w="2019"/>
        <w:gridCol w:w="1667"/>
      </w:tblGrid>
      <w:tr w:rsidR="00156B39" w:rsidRPr="007634E7" w:rsidTr="00ED4A8F">
        <w:trPr>
          <w:trHeight w:val="519"/>
        </w:trPr>
        <w:tc>
          <w:tcPr>
            <w:tcW w:w="51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05305D" w:rsidP="001C0A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最近３か月（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最近</w:t>
            </w:r>
            <w:r w:rsidR="001C0A34">
              <w:rPr>
                <w:rFonts w:asciiTheme="majorEastAsia" w:eastAsiaTheme="majorEastAsia" w:hAnsiTheme="majorEastAsia" w:hint="eastAsia"/>
                <w:sz w:val="22"/>
              </w:rPr>
              <w:t>１か月その後２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か月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6A1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前年同月</w:t>
            </w:r>
          </w:p>
        </w:tc>
      </w:tr>
      <w:tr w:rsidR="0064321E" w:rsidRPr="007634E7" w:rsidTr="006A1E00">
        <w:trPr>
          <w:trHeight w:val="49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21E" w:rsidRPr="007634E7" w:rsidRDefault="0064321E" w:rsidP="00124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21E" w:rsidRPr="007634E7" w:rsidRDefault="0064321E" w:rsidP="00480B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6A1E00">
        <w:trPr>
          <w:trHeight w:val="496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480B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6A1E00">
        <w:trPr>
          <w:trHeight w:val="496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480B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926105">
        <w:trPr>
          <w:trHeight w:val="496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4321E" w:rsidRPr="007634E7" w:rsidRDefault="0064321E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854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64321E" w:rsidRPr="007634E7" w:rsidRDefault="0064321E" w:rsidP="00406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Ａ①</w:t>
            </w:r>
          </w:p>
        </w:tc>
        <w:tc>
          <w:tcPr>
            <w:tcW w:w="1734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2434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4321E" w:rsidRPr="007634E7" w:rsidRDefault="0064321E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019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64321E" w:rsidRPr="007634E7" w:rsidRDefault="0064321E" w:rsidP="00406F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Ｂ①</w:t>
            </w:r>
          </w:p>
        </w:tc>
        <w:tc>
          <w:tcPr>
            <w:tcW w:w="1667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2434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64321E" w:rsidRDefault="0064321E" w:rsidP="006A1E00">
      <w:pPr>
        <w:spacing w:line="180" w:lineRule="exac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64321E" w:rsidRPr="00A35915" w:rsidRDefault="0064321E" w:rsidP="0064321E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</w:t>
      </w:r>
      <w:r w:rsidRPr="00A3591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売上高等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1854"/>
        <w:gridCol w:w="1734"/>
        <w:gridCol w:w="1515"/>
        <w:gridCol w:w="2019"/>
        <w:gridCol w:w="1667"/>
      </w:tblGrid>
      <w:tr w:rsidR="0064321E" w:rsidRPr="007634E7" w:rsidTr="00ED4A8F">
        <w:trPr>
          <w:trHeight w:val="509"/>
        </w:trPr>
        <w:tc>
          <w:tcPr>
            <w:tcW w:w="51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321E" w:rsidRPr="007634E7" w:rsidRDefault="0005305D" w:rsidP="001C0A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最近３か月（</w:t>
            </w:r>
            <w:r w:rsidR="0064321E" w:rsidRPr="007634E7">
              <w:rPr>
                <w:rFonts w:asciiTheme="majorEastAsia" w:eastAsiaTheme="majorEastAsia" w:hAnsiTheme="majorEastAsia" w:hint="eastAsia"/>
                <w:sz w:val="22"/>
              </w:rPr>
              <w:t>最近</w:t>
            </w:r>
            <w:r w:rsidR="001C0A34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64321E" w:rsidRPr="007634E7">
              <w:rPr>
                <w:rFonts w:asciiTheme="majorEastAsia" w:eastAsiaTheme="majorEastAsia" w:hAnsiTheme="majorEastAsia" w:hint="eastAsia"/>
                <w:sz w:val="22"/>
              </w:rPr>
              <w:t>か月</w:t>
            </w:r>
            <w:r w:rsidR="001C0A34">
              <w:rPr>
                <w:rFonts w:asciiTheme="majorEastAsia" w:eastAsiaTheme="majorEastAsia" w:hAnsiTheme="majorEastAsia" w:hint="eastAsia"/>
                <w:sz w:val="22"/>
              </w:rPr>
              <w:t>その後２か月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321E" w:rsidRPr="007634E7" w:rsidRDefault="0064321E" w:rsidP="006A1E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前年同月</w:t>
            </w:r>
          </w:p>
        </w:tc>
      </w:tr>
      <w:tr w:rsidR="0064321E" w:rsidRPr="007634E7" w:rsidTr="006A1E00">
        <w:trPr>
          <w:trHeight w:val="47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6A1E00">
        <w:trPr>
          <w:trHeight w:val="477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6A1E00">
        <w:trPr>
          <w:trHeight w:val="477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588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4321E" w:rsidRPr="007634E7" w:rsidTr="00926105">
        <w:trPr>
          <w:trHeight w:val="477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4321E" w:rsidRPr="007634E7" w:rsidRDefault="0064321E" w:rsidP="006432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854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64321E" w:rsidRPr="007634E7" w:rsidRDefault="0064321E" w:rsidP="006432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Ａ②</w:t>
            </w:r>
          </w:p>
        </w:tc>
        <w:tc>
          <w:tcPr>
            <w:tcW w:w="1734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2434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5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4321E" w:rsidRPr="007634E7" w:rsidRDefault="0064321E" w:rsidP="006432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019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64321E" w:rsidRPr="007634E7" w:rsidRDefault="0064321E" w:rsidP="0064321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Ｂ②</w:t>
            </w:r>
          </w:p>
        </w:tc>
        <w:tc>
          <w:tcPr>
            <w:tcW w:w="1667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64321E" w:rsidRPr="007634E7" w:rsidRDefault="0064321E" w:rsidP="0064321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2434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64321E" w:rsidRDefault="0064321E" w:rsidP="00FE4BE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FE4BEA" w:rsidRPr="00A35915" w:rsidRDefault="00FE4BEA" w:rsidP="00FE4BE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主たる業種の</w:t>
      </w:r>
      <w:r w:rsidR="00BE1D89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減少率</w:t>
      </w:r>
    </w:p>
    <w:p w:rsidR="00156B39" w:rsidRPr="00FE4BEA" w:rsidRDefault="00FE4BE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0879" wp14:editId="203EF794">
                <wp:simplePos x="0" y="0"/>
                <wp:positionH relativeFrom="column">
                  <wp:posOffset>3802380</wp:posOffset>
                </wp:positionH>
                <wp:positionV relativeFrom="paragraph">
                  <wp:posOffset>73660</wp:posOffset>
                </wp:positionV>
                <wp:extent cx="273367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00" w:rsidRDefault="006A1E00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020165" w:rsidRPr="00FE4BEA" w:rsidRDefault="000201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（減少率が５％以上であること）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D10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4pt;margin-top:5.8pt;width:21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" fillcolor="white [3201]" stroked="f" strokeweight=".5pt">
                <v:textbox inset="0,0,0,0">
                  <w:txbxContent>
                    <w:p w:rsidR="006A1E00" w:rsidRDefault="006A1E00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020165" w:rsidRPr="00FE4BEA" w:rsidRDefault="000201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（減少率が５％以上であること）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>B①　　　　　　 　円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>A①　　　　　　　円</w:t>
      </w:r>
    </w:p>
    <w:p w:rsidR="00FE4BEA" w:rsidRPr="0041496F" w:rsidRDefault="00FE4BEA" w:rsidP="0041496F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CB8A4" wp14:editId="3F34372E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B507B0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" strokecolor="black [3213]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>B①　　　　　　　　　円</w:t>
      </w:r>
    </w:p>
    <w:p w:rsidR="00FE4BEA" w:rsidRPr="0041496F" w:rsidRDefault="00FE4BEA" w:rsidP="00FE4BEA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41496F" w:rsidRPr="00A35915" w:rsidRDefault="00BE1D89" w:rsidP="0041496F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</w:t>
      </w:r>
      <w:r w:rsidR="00FE4BEA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全体の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</w:t>
      </w:r>
      <w:r w:rsidR="00FE4BEA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減少率</w:t>
      </w:r>
    </w:p>
    <w:p w:rsidR="0041496F" w:rsidRPr="00FE4BEA" w:rsidRDefault="00020165" w:rsidP="0041496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5C41D" wp14:editId="16B175AA">
                <wp:simplePos x="0" y="0"/>
                <wp:positionH relativeFrom="column">
                  <wp:posOffset>3802380</wp:posOffset>
                </wp:positionH>
                <wp:positionV relativeFrom="paragraph">
                  <wp:posOffset>73660</wp:posOffset>
                </wp:positionV>
                <wp:extent cx="2733675" cy="5429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165" w:rsidRDefault="00020165" w:rsidP="00020165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020165" w:rsidRPr="00FE4BEA" w:rsidRDefault="00020165" w:rsidP="000201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（減少率が５％以上であること）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35C41D" id="テキスト ボックス 5" o:spid="_x0000_s1027" type="#_x0000_t202" style="position:absolute;left:0;text-align:left;margin-left:299.4pt;margin-top:5.8pt;width:215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" fillcolor="window" stroked="f" strokeweight=".5pt">
                <v:textbox inset="0,0,0,0">
                  <w:txbxContent>
                    <w:p w:rsidR="00020165" w:rsidRDefault="00020165" w:rsidP="00020165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020165" w:rsidRPr="00FE4BEA" w:rsidRDefault="00020165" w:rsidP="000201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（減少率が５％以上であること）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 w:rsidR="0041496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41496F" w:rsidRPr="0041496F">
        <w:rPr>
          <w:rFonts w:asciiTheme="majorEastAsia" w:eastAsiaTheme="majorEastAsia" w:hAnsiTheme="majorEastAsia" w:hint="eastAsia"/>
          <w:sz w:val="22"/>
          <w:u w:val="dotted"/>
        </w:rPr>
        <w:t>B</w:t>
      </w:r>
      <w:r w:rsidR="0041496F">
        <w:rPr>
          <w:rFonts w:asciiTheme="majorEastAsia" w:eastAsiaTheme="majorEastAsia" w:hAnsiTheme="majorEastAsia" w:hint="eastAsia"/>
          <w:sz w:val="22"/>
          <w:u w:val="dotted"/>
        </w:rPr>
        <w:t>②</w:t>
      </w:r>
      <w:r w:rsidR="0041496F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 　円</w:t>
      </w:r>
      <w:r w:rsidR="0041496F"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="0041496F"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41496F"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="0041496F" w:rsidRPr="0041496F">
        <w:rPr>
          <w:rFonts w:asciiTheme="majorEastAsia" w:eastAsiaTheme="majorEastAsia" w:hAnsiTheme="majorEastAsia" w:hint="eastAsia"/>
          <w:sz w:val="22"/>
          <w:u w:val="dotted"/>
        </w:rPr>
        <w:t>A</w:t>
      </w:r>
      <w:r w:rsidR="0041496F">
        <w:rPr>
          <w:rFonts w:asciiTheme="majorEastAsia" w:eastAsiaTheme="majorEastAsia" w:hAnsiTheme="majorEastAsia" w:hint="eastAsia"/>
          <w:sz w:val="22"/>
          <w:u w:val="dotted"/>
        </w:rPr>
        <w:t>②</w:t>
      </w:r>
      <w:r w:rsidR="0041496F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円</w:t>
      </w:r>
    </w:p>
    <w:p w:rsidR="0041496F" w:rsidRPr="0041496F" w:rsidRDefault="0041496F" w:rsidP="0041496F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BA82A" wp14:editId="416F2FF2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A76D88" id="直線コネクタ 4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>B</w:t>
      </w:r>
      <w:r>
        <w:rPr>
          <w:rFonts w:asciiTheme="majorEastAsia" w:eastAsiaTheme="majorEastAsia" w:hAnsiTheme="majorEastAsia" w:hint="eastAsia"/>
          <w:sz w:val="22"/>
          <w:u w:val="dotted"/>
        </w:rPr>
        <w:t>②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</w:p>
    <w:p w:rsidR="007634E7" w:rsidRDefault="007634E7" w:rsidP="007634E7">
      <w:pPr>
        <w:autoSpaceDE w:val="0"/>
        <w:autoSpaceDN w:val="0"/>
        <w:adjustRightInd w:val="0"/>
        <w:ind w:leftChars="200" w:left="566" w:hangingChars="73" w:hanging="146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7634E7" w:rsidRDefault="006A1E00" w:rsidP="00D60694">
      <w:pPr>
        <w:autoSpaceDE w:val="0"/>
        <w:autoSpaceDN w:val="0"/>
        <w:adjustRightInd w:val="0"/>
        <w:ind w:leftChars="-68" w:left="-143" w:firstLineChars="63" w:firstLine="13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中小企業信用保険法</w:t>
      </w:r>
      <w:r w:rsidR="00C61A6A">
        <w:rPr>
          <w:rFonts w:asciiTheme="majorEastAsia" w:eastAsiaTheme="majorEastAsia" w:hAnsiTheme="majorEastAsia" w:cs="HG丸ｺﾞｼｯｸM-PRO" w:hint="eastAsia"/>
          <w:kern w:val="0"/>
          <w:sz w:val="22"/>
        </w:rPr>
        <w:t>第２条第５</w:t>
      </w:r>
      <w:r w:rsidR="00BE1D89">
        <w:rPr>
          <w:rFonts w:asciiTheme="majorEastAsia" w:eastAsiaTheme="majorEastAsia" w:hAnsiTheme="majorEastAsia" w:cs="HG丸ｺﾞｼｯｸM-PRO" w:hint="eastAsia"/>
          <w:kern w:val="0"/>
          <w:sz w:val="22"/>
        </w:rPr>
        <w:t>項第５号の規定による認定申請に係る売上高について上記</w:t>
      </w: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に相違ありません。</w:t>
      </w:r>
    </w:p>
    <w:p w:rsidR="00926105" w:rsidRPr="00A35915" w:rsidRDefault="00926105" w:rsidP="00926105">
      <w:pPr>
        <w:autoSpaceDE w:val="0"/>
        <w:autoSpaceDN w:val="0"/>
        <w:adjustRightInd w:val="0"/>
        <w:ind w:leftChars="-68" w:left="-143" w:firstLineChars="63" w:firstLine="151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</w:rPr>
      </w:pPr>
    </w:p>
    <w:p w:rsidR="0033368C" w:rsidRPr="00A35915" w:rsidRDefault="0033368C" w:rsidP="00A35915">
      <w:pPr>
        <w:autoSpaceDE w:val="0"/>
        <w:autoSpaceDN w:val="0"/>
        <w:adjustRightInd w:val="0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（会社名）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3368C" w:rsidRPr="00A35915" w:rsidRDefault="0033368C" w:rsidP="00A35915">
      <w:pPr>
        <w:autoSpaceDE w:val="0"/>
        <w:autoSpaceDN w:val="0"/>
        <w:adjustRightInd w:val="0"/>
        <w:spacing w:line="240" w:lineRule="exact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</w:rPr>
      </w:pPr>
    </w:p>
    <w:p w:rsidR="0033368C" w:rsidRPr="00A35915" w:rsidRDefault="0033368C" w:rsidP="00A35915">
      <w:pPr>
        <w:autoSpaceDE w:val="0"/>
        <w:autoSpaceDN w:val="0"/>
        <w:adjustRightInd w:val="0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（代表者名）　　　　　　　　　　　　　　　　　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印</w:t>
      </w:r>
    </w:p>
    <w:p w:rsidR="00D60694" w:rsidRDefault="00E042EB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F162A" wp14:editId="27F20846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477000" cy="106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66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3D05A3" id="正方形/長方形 3" o:spid="_x0000_s1026" style="position:absolute;left:0;text-align:left;margin-left:-7.5pt;margin-top:9pt;width:510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" filled="f" strokecolor="windowText" strokeweight=".5pt">
                <v:stroke dashstyle="1 1"/>
              </v:rect>
            </w:pict>
          </mc:Fallback>
        </mc:AlternateContent>
      </w:r>
    </w:p>
    <w:p w:rsidR="00E042EB" w:rsidRDefault="00E042EB" w:rsidP="00E042EB">
      <w:pPr>
        <w:autoSpaceDE w:val="0"/>
        <w:autoSpaceDN w:val="0"/>
        <w:adjustRightInd w:val="0"/>
        <w:spacing w:line="260" w:lineRule="exact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≪添付書類≫</w:t>
      </w:r>
    </w:p>
    <w:p w:rsidR="00E042EB" w:rsidRPr="007E71D3" w:rsidRDefault="00E042EB" w:rsidP="00E042E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上記の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売上高等が確認できる資料。（試算表、売上台帳など）</w:t>
      </w:r>
    </w:p>
    <w:p w:rsidR="00E042EB" w:rsidRPr="00803726" w:rsidRDefault="00E042EB" w:rsidP="00E042E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法人：登記事項証明書の写し</w:t>
      </w:r>
    </w:p>
    <w:p w:rsidR="00E042EB" w:rsidRDefault="00E042EB" w:rsidP="00E042EB">
      <w:pPr>
        <w:pStyle w:val="a4"/>
        <w:autoSpaceDE w:val="0"/>
        <w:autoSpaceDN w:val="0"/>
        <w:adjustRightInd w:val="0"/>
        <w:spacing w:line="260" w:lineRule="exact"/>
        <w:ind w:leftChars="0" w:left="583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個人：許認可業種の場合は許認可証等の写し。</w:t>
      </w:r>
    </w:p>
    <w:p w:rsidR="002043FA" w:rsidRDefault="00E042EB" w:rsidP="002043FA">
      <w:pPr>
        <w:pStyle w:val="a4"/>
        <w:autoSpaceDE w:val="0"/>
        <w:autoSpaceDN w:val="0"/>
        <w:adjustRightInd w:val="0"/>
        <w:spacing w:line="260" w:lineRule="exact"/>
        <w:ind w:leftChars="0" w:left="583" w:firstLineChars="300" w:firstLine="660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それ以外</w:t>
      </w:r>
      <w:r w:rsidR="002043FA">
        <w:rPr>
          <w:rFonts w:asciiTheme="majorEastAsia" w:eastAsiaTheme="majorEastAsia" w:hAnsiTheme="majorEastAsia" w:cs="HG丸ｺﾞｼｯｸM-PRO" w:hint="eastAsia"/>
          <w:kern w:val="0"/>
          <w:sz w:val="22"/>
        </w:rPr>
        <w:t>の業種類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は直近の所得税確定申告書の控の写し</w:t>
      </w:r>
      <w:r w:rsidRPr="00803726">
        <w:rPr>
          <w:rFonts w:asciiTheme="majorEastAsia" w:eastAsiaTheme="majorEastAsia" w:hAnsiTheme="majorEastAsia" w:cs="HG丸ｺﾞｼｯｸM-PRO" w:hint="eastAsia"/>
          <w:kern w:val="0"/>
          <w:sz w:val="22"/>
        </w:rPr>
        <w:t>（決算書の写又は収支内訳書</w:t>
      </w:r>
    </w:p>
    <w:p w:rsidR="00E042EB" w:rsidRPr="00803726" w:rsidRDefault="00E042EB" w:rsidP="002043FA">
      <w:pPr>
        <w:pStyle w:val="a4"/>
        <w:autoSpaceDE w:val="0"/>
        <w:autoSpaceDN w:val="0"/>
        <w:adjustRightInd w:val="0"/>
        <w:spacing w:line="260" w:lineRule="exact"/>
        <w:ind w:leftChars="0" w:left="583" w:firstLineChars="300" w:firstLine="66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803726">
        <w:rPr>
          <w:rFonts w:asciiTheme="majorEastAsia" w:eastAsiaTheme="majorEastAsia" w:hAnsiTheme="majorEastAsia" w:cs="HG丸ｺﾞｼｯｸM-PRO" w:hint="eastAsia"/>
          <w:kern w:val="0"/>
          <w:sz w:val="22"/>
        </w:rPr>
        <w:t>の写も添付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）</w:t>
      </w:r>
    </w:p>
    <w:p w:rsidR="001D5AC2" w:rsidRPr="00E042EB" w:rsidRDefault="001D5AC2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1D5AC2" w:rsidRDefault="001D5AC2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1D5AC2" w:rsidRDefault="001D5AC2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1D5AC2" w:rsidRDefault="001D5AC2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1D5AC2" w:rsidRDefault="001D5AC2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1D5AC2" w:rsidRDefault="001D5AC2" w:rsidP="000F3030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sectPr w:rsidR="001D5AC2" w:rsidSect="000F3030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00" w:rsidRDefault="006A1E00" w:rsidP="00FE4BEA">
      <w:r>
        <w:separator/>
      </w:r>
    </w:p>
  </w:endnote>
  <w:endnote w:type="continuationSeparator" w:id="0">
    <w:p w:rsidR="006A1E00" w:rsidRDefault="006A1E00" w:rsidP="00FE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00" w:rsidRDefault="006A1E00" w:rsidP="00FE4BEA">
      <w:r>
        <w:separator/>
      </w:r>
    </w:p>
  </w:footnote>
  <w:footnote w:type="continuationSeparator" w:id="0">
    <w:p w:rsidR="006A1E00" w:rsidRDefault="006A1E00" w:rsidP="00FE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2C32"/>
    <w:multiLevelType w:val="hybridMultilevel"/>
    <w:tmpl w:val="4DBEE1B6"/>
    <w:lvl w:ilvl="0" w:tplc="7D4A043E">
      <w:start w:val="1"/>
      <w:numFmt w:val="decimalEnclosedCircle"/>
      <w:lvlText w:val="%1"/>
      <w:lvlJc w:val="left"/>
      <w:pPr>
        <w:ind w:left="583" w:hanging="360"/>
      </w:pPr>
      <w:rPr>
        <w:rFonts w:asciiTheme="majorEastAsia" w:eastAsiaTheme="majorEastAsia" w:hAnsiTheme="maj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9"/>
    <w:rsid w:val="00020165"/>
    <w:rsid w:val="0005305D"/>
    <w:rsid w:val="000F3030"/>
    <w:rsid w:val="00124346"/>
    <w:rsid w:val="00156B39"/>
    <w:rsid w:val="001C0A34"/>
    <w:rsid w:val="001D5AC2"/>
    <w:rsid w:val="002043FA"/>
    <w:rsid w:val="0033368C"/>
    <w:rsid w:val="003F77E4"/>
    <w:rsid w:val="00406F39"/>
    <w:rsid w:val="0041496F"/>
    <w:rsid w:val="00480BDD"/>
    <w:rsid w:val="004A2C5D"/>
    <w:rsid w:val="0064321E"/>
    <w:rsid w:val="006A1E00"/>
    <w:rsid w:val="007634E7"/>
    <w:rsid w:val="00803726"/>
    <w:rsid w:val="00926105"/>
    <w:rsid w:val="009F2496"/>
    <w:rsid w:val="00A35915"/>
    <w:rsid w:val="00BE1D89"/>
    <w:rsid w:val="00C61A6A"/>
    <w:rsid w:val="00D60694"/>
    <w:rsid w:val="00E042EB"/>
    <w:rsid w:val="00ED4A8F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FD18C55-E99F-4265-9AFE-F68686A0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BEA"/>
  </w:style>
  <w:style w:type="paragraph" w:styleId="a7">
    <w:name w:val="footer"/>
    <w:basedOn w:val="a"/>
    <w:link w:val="a8"/>
    <w:uiPriority w:val="99"/>
    <w:unhideWhenUsed/>
    <w:rsid w:val="00FE4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BEA"/>
  </w:style>
  <w:style w:type="paragraph" w:styleId="a9">
    <w:name w:val="Balloon Text"/>
    <w:basedOn w:val="a"/>
    <w:link w:val="aa"/>
    <w:uiPriority w:val="99"/>
    <w:semiHidden/>
    <w:unhideWhenUsed/>
    <w:rsid w:val="00BE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4BCF-D432-4726-B06C-1C00F1EB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5E3D5EB5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籠嶋 瑛</cp:lastModifiedBy>
  <cp:revision>6</cp:revision>
  <cp:lastPrinted>2020-05-08T04:50:00Z</cp:lastPrinted>
  <dcterms:created xsi:type="dcterms:W3CDTF">2020-05-08T04:42:00Z</dcterms:created>
  <dcterms:modified xsi:type="dcterms:W3CDTF">2020-06-22T05:41:00Z</dcterms:modified>
</cp:coreProperties>
</file>